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27" w:rsidRPr="00EC3C27" w:rsidRDefault="00EC3C27" w:rsidP="00EC3C27">
      <w:pPr>
        <w:shd w:val="clear" w:color="auto" w:fill="FFFFFF"/>
        <w:spacing w:after="240" w:line="600" w:lineRule="atLeast"/>
        <w:jc w:val="center"/>
        <w:outlineLvl w:val="1"/>
        <w:rPr>
          <w:rFonts w:eastAsia="Times New Roman" w:cs="Times New Roman"/>
          <w:b/>
          <w:bCs/>
          <w:color w:val="000000"/>
          <w:szCs w:val="28"/>
          <w:lang w:eastAsia="uk-UA"/>
        </w:rPr>
      </w:pPr>
      <w:r w:rsidRPr="00EC3C27">
        <w:rPr>
          <w:rFonts w:eastAsia="Times New Roman" w:cs="Times New Roman"/>
          <w:b/>
          <w:bCs/>
          <w:color w:val="000000"/>
          <w:szCs w:val="28"/>
          <w:lang w:eastAsia="uk-UA"/>
        </w:rPr>
        <w:t xml:space="preserve">Положення про </w:t>
      </w:r>
      <w:r>
        <w:rPr>
          <w:rFonts w:eastAsia="Times New Roman" w:cs="Times New Roman"/>
          <w:b/>
          <w:bCs/>
          <w:color w:val="000000"/>
          <w:szCs w:val="28"/>
          <w:lang w:eastAsia="uk-UA"/>
        </w:rPr>
        <w:t>запобігання боулінгу та реагування на його факти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ПОГОДЖЕНО                                                               ЗАТВЕРДЖЕНО</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Рішенням педагогічної ради                               </w:t>
      </w:r>
      <w:r>
        <w:rPr>
          <w:rFonts w:eastAsia="Times New Roman" w:cs="Times New Roman"/>
          <w:color w:val="000000"/>
          <w:szCs w:val="28"/>
          <w:lang w:eastAsia="uk-UA"/>
        </w:rPr>
        <w:t xml:space="preserve">             </w:t>
      </w:r>
      <w:r w:rsidRPr="00EC3C27">
        <w:rPr>
          <w:rFonts w:eastAsia="Times New Roman" w:cs="Times New Roman"/>
          <w:color w:val="000000"/>
          <w:szCs w:val="28"/>
          <w:lang w:eastAsia="uk-UA"/>
        </w:rPr>
        <w:t xml:space="preserve">  </w:t>
      </w:r>
      <w:proofErr w:type="spellStart"/>
      <w:r>
        <w:rPr>
          <w:rFonts w:eastAsia="Times New Roman" w:cs="Times New Roman"/>
          <w:color w:val="000000"/>
          <w:szCs w:val="28"/>
          <w:lang w:eastAsia="uk-UA"/>
        </w:rPr>
        <w:t>В.о.д</w:t>
      </w:r>
      <w:r w:rsidRPr="00EC3C27">
        <w:rPr>
          <w:rFonts w:eastAsia="Times New Roman" w:cs="Times New Roman"/>
          <w:color w:val="000000"/>
          <w:szCs w:val="28"/>
          <w:lang w:eastAsia="uk-UA"/>
        </w:rPr>
        <w:t>иректора</w:t>
      </w:r>
      <w:proofErr w:type="spellEnd"/>
      <w:r w:rsidRPr="00EC3C27">
        <w:rPr>
          <w:rFonts w:eastAsia="Times New Roman" w:cs="Times New Roman"/>
          <w:color w:val="000000"/>
          <w:szCs w:val="28"/>
          <w:lang w:eastAsia="uk-UA"/>
        </w:rPr>
        <w:t xml:space="preserve">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Протокол № 3 від 0</w:t>
      </w:r>
      <w:r>
        <w:rPr>
          <w:rFonts w:eastAsia="Times New Roman" w:cs="Times New Roman"/>
          <w:color w:val="000000"/>
          <w:szCs w:val="28"/>
          <w:lang w:eastAsia="uk-UA"/>
        </w:rPr>
        <w:t>5</w:t>
      </w:r>
      <w:r w:rsidRPr="00EC3C27">
        <w:rPr>
          <w:rFonts w:eastAsia="Times New Roman" w:cs="Times New Roman"/>
          <w:color w:val="000000"/>
          <w:szCs w:val="28"/>
          <w:lang w:eastAsia="uk-UA"/>
        </w:rPr>
        <w:t>.01.202</w:t>
      </w:r>
      <w:r>
        <w:rPr>
          <w:rFonts w:eastAsia="Times New Roman" w:cs="Times New Roman"/>
          <w:color w:val="000000"/>
          <w:szCs w:val="28"/>
          <w:lang w:eastAsia="uk-UA"/>
        </w:rPr>
        <w:t>3</w:t>
      </w:r>
      <w:r w:rsidRPr="00EC3C27">
        <w:rPr>
          <w:rFonts w:eastAsia="Times New Roman" w:cs="Times New Roman"/>
          <w:color w:val="000000"/>
          <w:szCs w:val="28"/>
          <w:lang w:eastAsia="uk-UA"/>
        </w:rPr>
        <w:t xml:space="preserve"> р.                                </w:t>
      </w:r>
      <w:proofErr w:type="spellStart"/>
      <w:r w:rsidRPr="00EC3C27">
        <w:rPr>
          <w:rFonts w:eastAsia="Times New Roman" w:cs="Times New Roman"/>
          <w:color w:val="000000"/>
          <w:szCs w:val="28"/>
          <w:lang w:eastAsia="uk-UA"/>
        </w:rPr>
        <w:t>__________</w:t>
      </w:r>
      <w:r>
        <w:rPr>
          <w:rFonts w:eastAsia="Times New Roman" w:cs="Times New Roman"/>
          <w:color w:val="000000"/>
          <w:szCs w:val="28"/>
          <w:lang w:eastAsia="uk-UA"/>
        </w:rPr>
        <w:t>Я.Брошко</w:t>
      </w:r>
      <w:proofErr w:type="spellEnd"/>
      <w:r w:rsidRPr="00EC3C27">
        <w:rPr>
          <w:rFonts w:eastAsia="Times New Roman" w:cs="Times New Roman"/>
          <w:color w:val="000000"/>
          <w:szCs w:val="28"/>
          <w:lang w:eastAsia="uk-UA"/>
        </w:rPr>
        <w:t xml:space="preserve"> </w:t>
      </w:r>
      <w:proofErr w:type="spellStart"/>
      <w:r w:rsidRPr="00EC3C27">
        <w:rPr>
          <w:rFonts w:eastAsia="Times New Roman" w:cs="Times New Roman"/>
          <w:color w:val="000000"/>
          <w:szCs w:val="28"/>
          <w:lang w:eastAsia="uk-UA"/>
        </w:rPr>
        <w:t>Огоновська</w:t>
      </w:r>
      <w:proofErr w:type="spellEnd"/>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jc w:val="center"/>
        <w:rPr>
          <w:rFonts w:eastAsia="Times New Roman" w:cs="Times New Roman"/>
          <w:color w:val="000000"/>
          <w:szCs w:val="28"/>
          <w:lang w:eastAsia="uk-UA"/>
        </w:rPr>
      </w:pPr>
      <w:r w:rsidRPr="00EC3C27">
        <w:rPr>
          <w:rFonts w:eastAsia="Times New Roman" w:cs="Times New Roman"/>
          <w:color w:val="000000"/>
          <w:szCs w:val="28"/>
          <w:lang w:eastAsia="uk-UA"/>
        </w:rPr>
        <w:t>ПОЛОЖЕННЯ</w:t>
      </w:r>
    </w:p>
    <w:p w:rsidR="00EC3C27" w:rsidRPr="00EC3C27" w:rsidRDefault="00EC3C27" w:rsidP="00EC3C27">
      <w:pPr>
        <w:shd w:val="clear" w:color="auto" w:fill="FFFFFF"/>
        <w:spacing w:after="0" w:line="216" w:lineRule="atLeast"/>
        <w:jc w:val="center"/>
        <w:rPr>
          <w:rFonts w:eastAsia="Times New Roman" w:cs="Times New Roman"/>
          <w:color w:val="000000"/>
          <w:szCs w:val="28"/>
          <w:lang w:eastAsia="uk-UA"/>
        </w:rPr>
      </w:pPr>
      <w:r w:rsidRPr="00EC3C27">
        <w:rPr>
          <w:rFonts w:eastAsia="Times New Roman" w:cs="Times New Roman"/>
          <w:color w:val="000000"/>
          <w:szCs w:val="28"/>
          <w:lang w:eastAsia="uk-UA"/>
        </w:rPr>
        <w:t>про порядок розгляду випадків</w:t>
      </w:r>
    </w:p>
    <w:p w:rsidR="00EC3C27" w:rsidRPr="00EC3C27" w:rsidRDefault="00EC3C27" w:rsidP="00EC3C27">
      <w:pPr>
        <w:shd w:val="clear" w:color="auto" w:fill="FFFFFF"/>
        <w:spacing w:after="0" w:line="216" w:lineRule="atLeast"/>
        <w:jc w:val="center"/>
        <w:rPr>
          <w:rFonts w:eastAsia="Times New Roman" w:cs="Times New Roman"/>
          <w:color w:val="000000"/>
          <w:szCs w:val="28"/>
          <w:lang w:eastAsia="uk-UA"/>
        </w:rPr>
      </w:pP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jc w:val="center"/>
        <w:rPr>
          <w:rFonts w:eastAsia="Times New Roman" w:cs="Times New Roman"/>
          <w:color w:val="000000"/>
          <w:szCs w:val="28"/>
          <w:lang w:eastAsia="uk-UA"/>
        </w:rPr>
      </w:pPr>
      <w:r w:rsidRPr="00EC3C27">
        <w:rPr>
          <w:rFonts w:eastAsia="Times New Roman" w:cs="Times New Roman"/>
          <w:color w:val="000000"/>
          <w:szCs w:val="28"/>
          <w:lang w:eastAsia="uk-UA"/>
        </w:rPr>
        <w:t xml:space="preserve">у </w:t>
      </w:r>
      <w:proofErr w:type="spellStart"/>
      <w:r>
        <w:rPr>
          <w:rFonts w:eastAsia="Times New Roman" w:cs="Times New Roman"/>
          <w:color w:val="000000"/>
          <w:szCs w:val="28"/>
          <w:lang w:eastAsia="uk-UA"/>
        </w:rPr>
        <w:t>Свидницькій</w:t>
      </w:r>
      <w:proofErr w:type="spellEnd"/>
      <w:r>
        <w:rPr>
          <w:rFonts w:eastAsia="Times New Roman" w:cs="Times New Roman"/>
          <w:color w:val="000000"/>
          <w:szCs w:val="28"/>
          <w:lang w:eastAsia="uk-UA"/>
        </w:rPr>
        <w:t xml:space="preserve"> гімназії</w:t>
      </w:r>
    </w:p>
    <w:p w:rsidR="00EC3C27" w:rsidRPr="00EC3C27" w:rsidRDefault="00EC3C27" w:rsidP="00EC3C27">
      <w:pPr>
        <w:shd w:val="clear" w:color="auto" w:fill="FFFFFF"/>
        <w:spacing w:after="0" w:line="216" w:lineRule="atLeast"/>
        <w:jc w:val="center"/>
        <w:rPr>
          <w:rFonts w:eastAsia="Times New Roman" w:cs="Times New Roman"/>
          <w:color w:val="000000"/>
          <w:szCs w:val="28"/>
          <w:lang w:eastAsia="uk-UA"/>
        </w:rPr>
      </w:pPr>
      <w:r>
        <w:rPr>
          <w:rFonts w:eastAsia="Times New Roman" w:cs="Times New Roman"/>
          <w:color w:val="000000"/>
          <w:szCs w:val="28"/>
          <w:lang w:eastAsia="uk-UA"/>
        </w:rPr>
        <w:t>Яворівської міської</w:t>
      </w:r>
      <w:r w:rsidRPr="00EC3C27">
        <w:rPr>
          <w:rFonts w:eastAsia="Times New Roman" w:cs="Times New Roman"/>
          <w:color w:val="000000"/>
          <w:szCs w:val="28"/>
          <w:lang w:eastAsia="uk-UA"/>
        </w:rPr>
        <w:t xml:space="preserve"> ради</w:t>
      </w:r>
    </w:p>
    <w:p w:rsidR="00EC3C27" w:rsidRPr="00EC3C27" w:rsidRDefault="00EC3C27" w:rsidP="00EC3C27">
      <w:pPr>
        <w:shd w:val="clear" w:color="auto" w:fill="FFFFFF"/>
        <w:spacing w:after="0" w:line="216" w:lineRule="atLeast"/>
        <w:jc w:val="center"/>
        <w:rPr>
          <w:rFonts w:eastAsia="Times New Roman" w:cs="Times New Roman"/>
          <w:color w:val="000000"/>
          <w:szCs w:val="28"/>
          <w:lang w:eastAsia="uk-UA"/>
        </w:rPr>
      </w:pPr>
      <w:r w:rsidRPr="00EC3C27">
        <w:rPr>
          <w:rFonts w:eastAsia="Times New Roman" w:cs="Times New Roman"/>
          <w:color w:val="000000"/>
          <w:szCs w:val="28"/>
          <w:lang w:eastAsia="uk-UA"/>
        </w:rPr>
        <w:t>Львівської області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Загальні положення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Дане Положення регулює питання порядку розгляду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у </w:t>
      </w:r>
      <w:proofErr w:type="spellStart"/>
      <w:r>
        <w:rPr>
          <w:rFonts w:eastAsia="Times New Roman" w:cs="Times New Roman"/>
          <w:color w:val="000000"/>
          <w:szCs w:val="28"/>
          <w:lang w:eastAsia="uk-UA"/>
        </w:rPr>
        <w:t>Свидницькій</w:t>
      </w:r>
      <w:proofErr w:type="spellEnd"/>
      <w:r>
        <w:rPr>
          <w:rFonts w:eastAsia="Times New Roman" w:cs="Times New Roman"/>
          <w:color w:val="000000"/>
          <w:szCs w:val="28"/>
          <w:lang w:eastAsia="uk-UA"/>
        </w:rPr>
        <w:t xml:space="preserve"> гімназії</w:t>
      </w:r>
      <w:r w:rsidRPr="00EC3C27">
        <w:rPr>
          <w:rFonts w:eastAsia="Times New Roman" w:cs="Times New Roman"/>
          <w:color w:val="000000"/>
          <w:szCs w:val="28"/>
          <w:lang w:eastAsia="uk-UA"/>
        </w:rPr>
        <w:t xml:space="preserve">  і розроблене     на підставі Законів України «Про освіту», «Про загальну середню освіту»,    «Про внесення змін до деяких законодавчих актів України щодо протидії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(цькуванню)» (№2657-1111), Статуту школи, Правил внутрішнього трудового розпорядку. інших нормативно-правових та інструктивних документів.</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1.1.Булінг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1.2.Типовими ознаками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є: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систематичність (повторюваність) діяння;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наявність сторін - кривдник (</w:t>
      </w:r>
      <w:proofErr w:type="spellStart"/>
      <w:r w:rsidRPr="00EC3C27">
        <w:rPr>
          <w:rFonts w:eastAsia="Times New Roman" w:cs="Times New Roman"/>
          <w:color w:val="000000"/>
          <w:szCs w:val="28"/>
          <w:lang w:eastAsia="uk-UA"/>
        </w:rPr>
        <w:t>булер</w:t>
      </w:r>
      <w:proofErr w:type="spellEnd"/>
      <w:r w:rsidRPr="00EC3C27">
        <w:rPr>
          <w:rFonts w:eastAsia="Times New Roman" w:cs="Times New Roman"/>
          <w:color w:val="000000"/>
          <w:szCs w:val="28"/>
          <w:lang w:eastAsia="uk-UA"/>
        </w:rPr>
        <w:t xml:space="preserve">), потерпілий (жертва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спостерігачі (за наявності);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дії або бездіяльність кривдника, наслідком яких є заподіяння психічної та або фізичної шкоди, приниження, страх, тривога, підпорядкування потерпілого інтересам кривдника, та або спричинення соціальної ізоляції потерпілого.</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2. Повноваження директора школи та уповноважених ним осіб щодо запобігання та протидії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(цькуванню):</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2.1. Директор:</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здійснює контроль за виконанням плану заходів, спрямованих на запобігання та протидію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(цькуванню) в закладі освіти;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розглядає скарги про відмову у реагуванні на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lastRenderedPageBreak/>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(цькування), стали його свідками або постраждали від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формулювання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(цькуванню) в школі;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розглядає заяви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для прийняття рішення за результатами проведеного розслідування та відповідних заходів реагування;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забезпечує виконання заходів для надання соціальних та </w:t>
      </w:r>
      <w:proofErr w:type="spellStart"/>
      <w:r w:rsidRPr="00EC3C27">
        <w:rPr>
          <w:rFonts w:eastAsia="Times New Roman" w:cs="Times New Roman"/>
          <w:color w:val="000000"/>
          <w:szCs w:val="28"/>
          <w:lang w:eastAsia="uk-UA"/>
        </w:rPr>
        <w:t>психолого-</w:t>
      </w:r>
      <w:proofErr w:type="spellEnd"/>
      <w:r w:rsidRPr="00EC3C27">
        <w:rPr>
          <w:rFonts w:eastAsia="Times New Roman" w:cs="Times New Roman"/>
          <w:color w:val="000000"/>
          <w:szCs w:val="28"/>
          <w:lang w:eastAsia="uk-UA"/>
        </w:rPr>
        <w:t xml:space="preserve"> педагогічних послуг здобувачам освіти, які вчинили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стали його свідками або постраждали від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повідомляє уповноваженим підрозділам органів Національної поліції України та службі у справах дітей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у школі.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2.2. Заступник директора з навчально-виховної роботи: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забезпечує виконання заходів для надання соціальних та </w:t>
      </w:r>
      <w:proofErr w:type="spellStart"/>
      <w:r w:rsidRPr="00EC3C27">
        <w:rPr>
          <w:rFonts w:eastAsia="Times New Roman" w:cs="Times New Roman"/>
          <w:color w:val="000000"/>
          <w:szCs w:val="28"/>
          <w:lang w:eastAsia="uk-UA"/>
        </w:rPr>
        <w:t>психолого-</w:t>
      </w:r>
      <w:proofErr w:type="spellEnd"/>
      <w:r w:rsidRPr="00EC3C27">
        <w:rPr>
          <w:rFonts w:eastAsia="Times New Roman" w:cs="Times New Roman"/>
          <w:color w:val="000000"/>
          <w:szCs w:val="28"/>
          <w:lang w:eastAsia="uk-UA"/>
        </w:rPr>
        <w:t xml:space="preserve"> педагогічних послуг здобувачам освіти, які вчинили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стали його свідками або постраждали від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веде облік випадків та оформлення документації, згідно цього Положення;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прозорість та інформаційну відкритість шляхом формування та оприлюднення на </w:t>
      </w:r>
      <w:proofErr w:type="spellStart"/>
      <w:r w:rsidRPr="00EC3C27">
        <w:rPr>
          <w:rFonts w:eastAsia="Times New Roman" w:cs="Times New Roman"/>
          <w:color w:val="000000"/>
          <w:szCs w:val="28"/>
          <w:lang w:eastAsia="uk-UA"/>
        </w:rPr>
        <w:t>веб-сайті</w:t>
      </w:r>
      <w:proofErr w:type="spellEnd"/>
      <w:r w:rsidRPr="00EC3C27">
        <w:rPr>
          <w:rFonts w:eastAsia="Times New Roman" w:cs="Times New Roman"/>
          <w:color w:val="000000"/>
          <w:szCs w:val="28"/>
          <w:lang w:eastAsia="uk-UA"/>
        </w:rPr>
        <w:t xml:space="preserve"> розміщення в інформаційних куточках для батьків здобувачів освіти інформацію та нормативно-правові акти з питань щодо протидії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план заходів, спрямованих на запобігання та протидію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(цькуванню) в закладі освіти;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порядок подання та розгляду (з дотриманням конфіденційності) заяв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в закладі освіти;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порядок реагування на доведені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в закладі освіти та відповідальність осіб, причетних до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2.3.Психологічна служба (практичний психолог зокрема):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стали його свідками або постраждали від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веде облік випадків та оформлення документації, згідно цього Положення;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реалізацію просвітницького напрямку всіх учасників освітнього процесу шляхом організації тематичних заходів, бесід - консультацій з метою </w:t>
      </w:r>
      <w:r w:rsidRPr="00EC3C27">
        <w:rPr>
          <w:rFonts w:eastAsia="Times New Roman" w:cs="Times New Roman"/>
          <w:color w:val="000000"/>
          <w:szCs w:val="28"/>
          <w:lang w:eastAsia="uk-UA"/>
        </w:rPr>
        <w:lastRenderedPageBreak/>
        <w:t>формування навичок толерантної та ненасильницької поведінки, спілкування та взаємодії.</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2.4. Педагогічні та інші працівники школи: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забезпечують здобувачам освіти захист під час освітнього процесу від будь - яких форм насильства та експлуатації, у тому числі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дискримінації за будь-якою ознакою, від пропаганди та агітації, що завдають шкоди здоров'ю;</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повідомляють директора про факти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сприяють директору у проведенні розслідування щодо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виконують рішення та рекомендації комісії з розгляду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у школі.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 Діяльність Комісії з розгляду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3.1.Комісія з </w:t>
      </w:r>
      <w:proofErr w:type="spellStart"/>
      <w:r w:rsidRPr="00EC3C27">
        <w:rPr>
          <w:rFonts w:eastAsia="Times New Roman" w:cs="Times New Roman"/>
          <w:color w:val="000000"/>
          <w:szCs w:val="28"/>
          <w:lang w:eastAsia="uk-UA"/>
        </w:rPr>
        <w:t>розгляду-</w:t>
      </w:r>
      <w:proofErr w:type="spellEnd"/>
      <w:r w:rsidRPr="00EC3C27">
        <w:rPr>
          <w:rFonts w:eastAsia="Times New Roman" w:cs="Times New Roman"/>
          <w:color w:val="000000"/>
          <w:szCs w:val="28"/>
          <w:lang w:eastAsia="uk-UA"/>
        </w:rPr>
        <w:t xml:space="preserve">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r>
        <w:rPr>
          <w:rFonts w:eastAsia="Times New Roman" w:cs="Times New Roman"/>
          <w:color w:val="000000"/>
          <w:szCs w:val="28"/>
          <w:lang w:eastAsia="uk-UA"/>
        </w:rPr>
        <w:t xml:space="preserve"> </w:t>
      </w:r>
      <w:proofErr w:type="spellStart"/>
      <w:r>
        <w:rPr>
          <w:rFonts w:eastAsia="Times New Roman" w:cs="Times New Roman"/>
          <w:color w:val="000000"/>
          <w:szCs w:val="28"/>
          <w:lang w:eastAsia="uk-UA"/>
        </w:rPr>
        <w:t>Свидницької</w:t>
      </w:r>
      <w:proofErr w:type="spellEnd"/>
      <w:r>
        <w:rPr>
          <w:rFonts w:eastAsia="Times New Roman" w:cs="Times New Roman"/>
          <w:color w:val="000000"/>
          <w:szCs w:val="28"/>
          <w:lang w:eastAsia="uk-UA"/>
        </w:rPr>
        <w:t xml:space="preserve"> гімназії</w:t>
      </w:r>
      <w:r w:rsidRPr="00EC3C27">
        <w:rPr>
          <w:rFonts w:eastAsia="Times New Roman" w:cs="Times New Roman"/>
          <w:color w:val="000000"/>
          <w:szCs w:val="28"/>
          <w:lang w:eastAsia="uk-UA"/>
        </w:rPr>
        <w:t xml:space="preserve">(далі - Комісія) утворюється наказом директора та скликається для прийняття рішення за результатами розслідування про факти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3.2.У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(цькуванню)», цим Положенням та іншими нормативно-правовими актами з питань щодо протидії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(цькуванню).</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3.3.До складу  Комісії можуть входити: директор, заступники директора, педагогічні працівники, (у тому числі практичний психолог, соціальний педагог), батьки постраждалого та </w:t>
      </w:r>
      <w:proofErr w:type="spellStart"/>
      <w:r w:rsidRPr="00EC3C27">
        <w:rPr>
          <w:rFonts w:eastAsia="Times New Roman" w:cs="Times New Roman"/>
          <w:color w:val="000000"/>
          <w:szCs w:val="28"/>
          <w:lang w:eastAsia="uk-UA"/>
        </w:rPr>
        <w:t>булера</w:t>
      </w:r>
      <w:proofErr w:type="spellEnd"/>
      <w:r w:rsidRPr="00EC3C27">
        <w:rPr>
          <w:rFonts w:eastAsia="Times New Roman" w:cs="Times New Roman"/>
          <w:color w:val="000000"/>
          <w:szCs w:val="28"/>
          <w:lang w:eastAsia="uk-UA"/>
        </w:rPr>
        <w:t xml:space="preserve"> та інші заінтересовані особи. Школа має право залучати зовнішніх експертів та юристів до розгляду справи на умовах закону України «Про захист персональних даних».</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3.4.Комісія діє відповідно до Порядку подання та розгляду (з дотриманням конфіденційності) заяв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у школі, Порядку реагування на доведені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та відповідальність осіб, причетних до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3.5. Засідання Комісії скликається директором для розгляду та неупередженого з'ясування обставин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відповідно до заяв, що надійшли з цього приводу.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3.6.У разі, якщо Комісія не кваліфікує випадок як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(цькування), через об'єктивні причини (діагноз здобувача освіти), зумовлені психологічним станом зокрема, а постраждалий не згодний з цим, то він може одразу звернутись до органів Національної поліції України із заявою, про що директор має повідомити постраждалого.</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3.7.Рішення Комісії реєструються в окремому журналі, зберігаються в паперовому вигляді з оригіналами підписів всіх членів Комісії. Потерпілий чи його(її) представник також можуть звертатися відразу до уповноважених підрозділів органів Національної поліції України(ювенальна поліція) та Служб у справах дітей з повідомленням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lastRenderedPageBreak/>
        <w:t xml:space="preserve">4. Порядок подання та розгляду (з дотриманням конфіденційності) заяв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4.1.Учасники освітнього процесу подають заяву директору школи про випадок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по відношенню до дитини або будь-якого іншого учасника освітнього процесу;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4.2.Директор розглядає заяву в день її подання та видає рішення про проведення розслідування;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4.3.Проводиться повне та неупереджене розслідування щодо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з залученням осіб, від яких отримано інформацію;</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4.4. Директор для прийняття рішення за результатами розслідування наказом створює комісію з розгляду випадку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та скликає засідання для прийняття рішення за результатами розслідування та виконання відповідних заходів реагування;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4.5.Рішення Комісії реєструється в окремому журналі, зберігається в паперовому вигляді з оригіналами підписів всіх членів Комісії;</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4.6.Потерпілий чи його (її)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5. Порядок реагування на доведені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в школі та відповідальність осіб, причетних до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5.1.У разі підтвердження факту вчинення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за результатами розслідування та висновків Комісії, директором повідомляються уповноважені підрозділи органів Національної поліції України та служби у справах дітей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5.2.Виконується рішення та рекомендації Комісії;</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5.3.Надаються соціальні та психолого-педагогічні послуги здобувачам освіти, які вчинили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стали його свідками або постраждали від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5.4.Директор або уповноважені ним особи відповідно до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6.Права та обов'язки учасників освітнього процесу: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6.1.Здобувачі освіти мають право на: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якісні освітні послуги;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свободу творчої, спортивної, оздоровчої, культурної, просвітницької, наукової і науково-технічної діяльності тощо;</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особисту або через своїх законних представників участь у громадському самоврядуванні та управлінні школи;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безпечні та нешкідливі умови навчання і праці;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повагу людської гідності;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захист під час освітнього процесу від приниження честі та гідності, </w:t>
      </w:r>
      <w:proofErr w:type="spellStart"/>
      <w:r w:rsidRPr="00EC3C27">
        <w:rPr>
          <w:rFonts w:eastAsia="Times New Roman" w:cs="Times New Roman"/>
          <w:color w:val="000000"/>
          <w:szCs w:val="28"/>
          <w:lang w:eastAsia="uk-UA"/>
        </w:rPr>
        <w:t>будь-</w:t>
      </w:r>
      <w:proofErr w:type="spellEnd"/>
      <w:r w:rsidRPr="00EC3C27">
        <w:rPr>
          <w:rFonts w:eastAsia="Times New Roman" w:cs="Times New Roman"/>
          <w:color w:val="000000"/>
          <w:szCs w:val="28"/>
          <w:lang w:eastAsia="uk-UA"/>
        </w:rPr>
        <w:t xml:space="preserve"> яких форм насильства та експлуатації,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дискримінації за </w:t>
      </w:r>
      <w:proofErr w:type="spellStart"/>
      <w:r w:rsidRPr="00EC3C27">
        <w:rPr>
          <w:rFonts w:eastAsia="Times New Roman" w:cs="Times New Roman"/>
          <w:color w:val="000000"/>
          <w:szCs w:val="28"/>
          <w:lang w:eastAsia="uk-UA"/>
        </w:rPr>
        <w:t>за</w:t>
      </w:r>
      <w:proofErr w:type="spellEnd"/>
      <w:r w:rsidRPr="00EC3C27">
        <w:rPr>
          <w:rFonts w:eastAsia="Times New Roman" w:cs="Times New Roman"/>
          <w:color w:val="000000"/>
          <w:szCs w:val="28"/>
          <w:lang w:eastAsia="uk-UA"/>
        </w:rPr>
        <w:t xml:space="preserve"> будь-</w:t>
      </w:r>
      <w:r w:rsidRPr="00EC3C27">
        <w:rPr>
          <w:rFonts w:eastAsia="Times New Roman" w:cs="Times New Roman"/>
          <w:color w:val="000000"/>
          <w:szCs w:val="28"/>
          <w:lang w:eastAsia="uk-UA"/>
        </w:rPr>
        <w:lastRenderedPageBreak/>
        <w:t>якою ознакою, пропаганди та агітації, що завдають шкоди здоров'ю здобувачам освіти;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отримання соціальних та психолого-педагогічних послуг як особа, яка постраждала від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стала його свідком або вчинила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6.2. Здобувачі освіти зобов'язані: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поважати гідність, права, свободи та законні інтереси всіх учасників освітнього процесу, дотримуватися етичних норм;</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відповідально та дбайливо ставитися до власного здоров'я, здоров'я оточуючих, довкілля;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дотримуватися установчих документів, правил внутрішнього розпорядку школи;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повідомляти керівництво закладу освіти про факти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6.3. Працівники, які залучаються до освітнього процесу: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Мають право на: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захист професійної честі і гідності;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захист під час освітнього процесу від будь-яких форм насильства та експлуатації, у тому числі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дискримінації за будь - якою ознакою, від пропаганди та агітації, що завдають шкоди здоров'ю.</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6.4.Зобов'язані: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дотримуватися педагогічної етики;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поважати гідність, права, свободи і законні інтереси всіх учасників освітнього процесу;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додержуватися установчих документів та правил внутрішнього розпорядку закладу освіти, виконувати свої посадові обов'язки;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lastRenderedPageBreak/>
        <w:t xml:space="preserve">- повідомляти директора про факти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6.5 </w:t>
      </w:r>
      <w:proofErr w:type="spellStart"/>
      <w:r w:rsidRPr="00EC3C27">
        <w:rPr>
          <w:rFonts w:eastAsia="Times New Roman" w:cs="Times New Roman"/>
          <w:color w:val="000000"/>
          <w:szCs w:val="28"/>
          <w:lang w:eastAsia="uk-UA"/>
        </w:rPr>
        <w:t>.Батьки</w:t>
      </w:r>
      <w:proofErr w:type="spellEnd"/>
      <w:r w:rsidRPr="00EC3C27">
        <w:rPr>
          <w:rFonts w:eastAsia="Times New Roman" w:cs="Times New Roman"/>
          <w:color w:val="000000"/>
          <w:szCs w:val="28"/>
          <w:lang w:eastAsia="uk-UA"/>
        </w:rPr>
        <w:t xml:space="preserve"> здобувачів освіти: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мають право:</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 отримувати інформацію про діяльність школи, у тому числі - щодо надання соціальних та психолого-педагогічних послуг особам, які постраждали від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стали його свідками або вчинили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 про результати навчання своїх дітей (дітей, законними представниками яких вони є) і результати оцінювання якості освіти у школі та її освітньої діяльності;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подавати директору центру заяву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стосовно дитини або будь-якого іншого учасника освітнього процесу;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вимагати повного та неупередженого розслідування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стосовно дитини або будь-якого іншого учасника освітнього процесу.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Зобов'язані: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поважати гідність, права, свободи і законні інтереси дитини та інших учасників освітнього процесу;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дбати про фізичне і психічне здоров'я дитини, сприяти розвитку її здібностей, формувати навички здорового способу життя;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сприяти директору школи у проведенні розслідування щодо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виконувати рішення та рекомендації комісії з розгляду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та інше, що сприятиме покращенню виправлення ситуації, що призвела до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7. Прикінцеві положення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7.1.Положення про порядок розгляду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у </w:t>
      </w:r>
      <w:proofErr w:type="spellStart"/>
      <w:r>
        <w:rPr>
          <w:rFonts w:eastAsia="Times New Roman" w:cs="Times New Roman"/>
          <w:color w:val="000000"/>
          <w:szCs w:val="28"/>
          <w:lang w:eastAsia="uk-UA"/>
        </w:rPr>
        <w:t>Свидницькій</w:t>
      </w:r>
      <w:proofErr w:type="spellEnd"/>
      <w:r>
        <w:rPr>
          <w:rFonts w:eastAsia="Times New Roman" w:cs="Times New Roman"/>
          <w:color w:val="000000"/>
          <w:szCs w:val="28"/>
          <w:lang w:eastAsia="uk-UA"/>
        </w:rPr>
        <w:t xml:space="preserve"> гімназії</w:t>
      </w:r>
      <w:r w:rsidRPr="00EC3C27">
        <w:rPr>
          <w:rFonts w:eastAsia="Times New Roman" w:cs="Times New Roman"/>
          <w:color w:val="000000"/>
          <w:szCs w:val="28"/>
          <w:lang w:eastAsia="uk-UA"/>
        </w:rPr>
        <w:t xml:space="preserve"> (далі - Положення) затверджується наказом директора і є обов'язковими до виконання усіма учасниками освітнього процесу.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 7.2. Учасники освітнього процесу мають знати Положення про порядок розгляду випадків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у</w:t>
      </w:r>
      <w:r>
        <w:rPr>
          <w:rFonts w:eastAsia="Times New Roman" w:cs="Times New Roman"/>
          <w:color w:val="000000"/>
          <w:szCs w:val="28"/>
          <w:lang w:eastAsia="uk-UA"/>
        </w:rPr>
        <w:t xml:space="preserve"> </w:t>
      </w:r>
      <w:proofErr w:type="spellStart"/>
      <w:r>
        <w:rPr>
          <w:rFonts w:eastAsia="Times New Roman" w:cs="Times New Roman"/>
          <w:color w:val="000000"/>
          <w:szCs w:val="28"/>
          <w:lang w:eastAsia="uk-UA"/>
        </w:rPr>
        <w:t>Свидницькій</w:t>
      </w:r>
      <w:proofErr w:type="spellEnd"/>
      <w:r>
        <w:rPr>
          <w:rFonts w:eastAsia="Times New Roman" w:cs="Times New Roman"/>
          <w:color w:val="000000"/>
          <w:szCs w:val="28"/>
          <w:lang w:eastAsia="uk-UA"/>
        </w:rPr>
        <w:t xml:space="preserve"> гімназії</w:t>
      </w: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lastRenderedPageBreak/>
        <w:t xml:space="preserve"> 7.3.Незнання або нерозуміння норм цього Положення не є виправданням невиконання обов’язків учасниками освітнього процесу. Заклад забезпечує публічний доступ  до тексту Положення через власний офіційний </w:t>
      </w:r>
      <w:proofErr w:type="spellStart"/>
      <w:r w:rsidRPr="00EC3C27">
        <w:rPr>
          <w:rFonts w:eastAsia="Times New Roman" w:cs="Times New Roman"/>
          <w:color w:val="000000"/>
          <w:szCs w:val="28"/>
          <w:lang w:eastAsia="uk-UA"/>
        </w:rPr>
        <w:t>веб-сайт</w:t>
      </w:r>
      <w:proofErr w:type="spellEnd"/>
      <w:r w:rsidRPr="00EC3C27">
        <w:rPr>
          <w:rFonts w:eastAsia="Times New Roman" w:cs="Times New Roman"/>
          <w:color w:val="000000"/>
          <w:szCs w:val="28"/>
          <w:lang w:eastAsia="uk-UA"/>
        </w:rPr>
        <w:t>.</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7.4.Прийняття принципів і норм Положення  засвідчується підписами членів трудового колективу школи.</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7.5.Зміни та доповнення до Положення вносяться наказом директора.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Додаток 1</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Директору</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__________________________________</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(прізвище, ім’я, по батькові заявника)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__________________________________</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(адреса проживання)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__________________________________</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(контактний телефон)</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ЗАЯВА</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Зміст заяви викладається довільно.</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У заяві повідомляється про випадки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xml:space="preserve"> (цькування), а саме обставини, місце, час та яким чином здійснювався </w:t>
      </w:r>
      <w:proofErr w:type="spellStart"/>
      <w:r w:rsidRPr="00EC3C27">
        <w:rPr>
          <w:rFonts w:eastAsia="Times New Roman" w:cs="Times New Roman"/>
          <w:color w:val="000000"/>
          <w:szCs w:val="28"/>
          <w:lang w:eastAsia="uk-UA"/>
        </w:rPr>
        <w:t>булінг</w:t>
      </w:r>
      <w:proofErr w:type="spellEnd"/>
      <w:r w:rsidRPr="00EC3C27">
        <w:rPr>
          <w:rFonts w:eastAsia="Times New Roman" w:cs="Times New Roman"/>
          <w:color w:val="000000"/>
          <w:szCs w:val="28"/>
          <w:lang w:eastAsia="uk-UA"/>
        </w:rPr>
        <w:t xml:space="preserve"> (цькування).</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xml:space="preserve">Вказується відомості про потерпілого (жертви </w:t>
      </w:r>
      <w:proofErr w:type="spellStart"/>
      <w:r w:rsidRPr="00EC3C27">
        <w:rPr>
          <w:rFonts w:eastAsia="Times New Roman" w:cs="Times New Roman"/>
          <w:color w:val="000000"/>
          <w:szCs w:val="28"/>
          <w:lang w:eastAsia="uk-UA"/>
        </w:rPr>
        <w:t>булінгу</w:t>
      </w:r>
      <w:proofErr w:type="spellEnd"/>
      <w:r w:rsidRPr="00EC3C27">
        <w:rPr>
          <w:rFonts w:eastAsia="Times New Roman" w:cs="Times New Roman"/>
          <w:color w:val="000000"/>
          <w:szCs w:val="28"/>
          <w:lang w:eastAsia="uk-UA"/>
        </w:rPr>
        <w:t>), кривдника (</w:t>
      </w:r>
      <w:proofErr w:type="spellStart"/>
      <w:r w:rsidRPr="00EC3C27">
        <w:rPr>
          <w:rFonts w:eastAsia="Times New Roman" w:cs="Times New Roman"/>
          <w:color w:val="000000"/>
          <w:szCs w:val="28"/>
          <w:lang w:eastAsia="uk-UA"/>
        </w:rPr>
        <w:t>булера</w:t>
      </w:r>
      <w:proofErr w:type="spellEnd"/>
      <w:r w:rsidRPr="00EC3C27">
        <w:rPr>
          <w:rFonts w:eastAsia="Times New Roman" w:cs="Times New Roman"/>
          <w:color w:val="000000"/>
          <w:szCs w:val="28"/>
          <w:lang w:eastAsia="uk-UA"/>
        </w:rPr>
        <w:t>), спостерігачів (за наявності).</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__________                                                                     __________</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(дата)                                                                                (підпис)                                             </w:t>
      </w:r>
    </w:p>
    <w:p w:rsidR="00EC3C27" w:rsidRPr="00EC3C27" w:rsidRDefault="00EC3C27" w:rsidP="00EC3C27">
      <w:pPr>
        <w:shd w:val="clear" w:color="auto" w:fill="FFFFFF"/>
        <w:spacing w:after="0" w:line="216" w:lineRule="atLeast"/>
        <w:rPr>
          <w:rFonts w:eastAsia="Times New Roman" w:cs="Times New Roman"/>
          <w:color w:val="000000"/>
          <w:szCs w:val="28"/>
          <w:lang w:eastAsia="uk-UA"/>
        </w:rPr>
      </w:pPr>
      <w:r w:rsidRPr="00EC3C27">
        <w:rPr>
          <w:rFonts w:eastAsia="Times New Roman" w:cs="Times New Roman"/>
          <w:color w:val="000000"/>
          <w:szCs w:val="28"/>
          <w:lang w:eastAsia="uk-UA"/>
        </w:rPr>
        <w:t> </w:t>
      </w:r>
    </w:p>
    <w:p w:rsidR="002417A8" w:rsidRPr="00EC3C27" w:rsidRDefault="00EC3C27">
      <w:pPr>
        <w:rPr>
          <w:rFonts w:cs="Times New Roman"/>
          <w:szCs w:val="28"/>
        </w:rPr>
      </w:pPr>
    </w:p>
    <w:sectPr w:rsidR="002417A8" w:rsidRPr="00EC3C27" w:rsidSect="002847D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3C27"/>
    <w:rsid w:val="00182573"/>
    <w:rsid w:val="002847DA"/>
    <w:rsid w:val="006A52A1"/>
    <w:rsid w:val="00B760BC"/>
    <w:rsid w:val="00DA3B2F"/>
    <w:rsid w:val="00EC3C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7DA"/>
  </w:style>
  <w:style w:type="paragraph" w:styleId="2">
    <w:name w:val="heading 2"/>
    <w:basedOn w:val="a"/>
    <w:link w:val="20"/>
    <w:uiPriority w:val="9"/>
    <w:qFormat/>
    <w:rsid w:val="00EC3C27"/>
    <w:pPr>
      <w:spacing w:before="100" w:beforeAutospacing="1" w:after="100" w:afterAutospacing="1" w:line="240" w:lineRule="auto"/>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3C27"/>
    <w:rPr>
      <w:rFonts w:eastAsia="Times New Roman" w:cs="Times New Roman"/>
      <w:b/>
      <w:bCs/>
      <w:sz w:val="36"/>
      <w:szCs w:val="36"/>
      <w:lang w:eastAsia="uk-UA"/>
    </w:rPr>
  </w:style>
  <w:style w:type="paragraph" w:styleId="a3">
    <w:name w:val="Normal (Web)"/>
    <w:basedOn w:val="a"/>
    <w:uiPriority w:val="99"/>
    <w:semiHidden/>
    <w:unhideWhenUsed/>
    <w:rsid w:val="00EC3C27"/>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021516065">
      <w:bodyDiv w:val="1"/>
      <w:marLeft w:val="0"/>
      <w:marRight w:val="0"/>
      <w:marTop w:val="0"/>
      <w:marBottom w:val="0"/>
      <w:divBdr>
        <w:top w:val="none" w:sz="0" w:space="0" w:color="auto"/>
        <w:left w:val="none" w:sz="0" w:space="0" w:color="auto"/>
        <w:bottom w:val="none" w:sz="0" w:space="0" w:color="auto"/>
        <w:right w:val="none" w:sz="0" w:space="0" w:color="auto"/>
      </w:divBdr>
      <w:divsChild>
        <w:div w:id="1850173795">
          <w:marLeft w:val="0"/>
          <w:marRight w:val="0"/>
          <w:marTop w:val="0"/>
          <w:marBottom w:val="0"/>
          <w:divBdr>
            <w:top w:val="none" w:sz="0" w:space="0" w:color="auto"/>
            <w:left w:val="none" w:sz="0" w:space="0" w:color="auto"/>
            <w:bottom w:val="none" w:sz="0" w:space="0" w:color="auto"/>
            <w:right w:val="none" w:sz="0" w:space="0" w:color="auto"/>
          </w:divBdr>
        </w:div>
        <w:div w:id="72673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11047</Words>
  <Characters>6297</Characters>
  <Application>Microsoft Office Word</Application>
  <DocSecurity>0</DocSecurity>
  <Lines>52</Lines>
  <Paragraphs>34</Paragraphs>
  <ScaleCrop>false</ScaleCrop>
  <Company/>
  <LinksUpToDate>false</LinksUpToDate>
  <CharactersWithSpaces>17310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dc:creator>
  <cp:lastModifiedBy>Володимир</cp:lastModifiedBy>
  <cp:revision>1</cp:revision>
  <dcterms:created xsi:type="dcterms:W3CDTF">2025-09-11T14:57:00Z</dcterms:created>
  <dcterms:modified xsi:type="dcterms:W3CDTF">2025-09-11T15:07:00Z</dcterms:modified>
</cp:coreProperties>
</file>