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9E" w:rsidRPr="00297834" w:rsidRDefault="00297834">
      <w:pPr>
        <w:rPr>
          <w:sz w:val="40"/>
          <w:szCs w:val="40"/>
        </w:rPr>
      </w:pPr>
      <w:r w:rsidRPr="00297834">
        <w:rPr>
          <w:sz w:val="40"/>
          <w:szCs w:val="40"/>
        </w:rPr>
        <w:t>Фактична кількість здобувачів освіти станом на 01.09.20</w:t>
      </w:r>
      <w:r>
        <w:rPr>
          <w:sz w:val="40"/>
          <w:szCs w:val="40"/>
        </w:rPr>
        <w:t>25 року становить 110 осіб.</w:t>
      </w:r>
    </w:p>
    <w:sectPr w:rsidR="0049049E" w:rsidRPr="00297834" w:rsidSect="004904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834"/>
    <w:rsid w:val="00297834"/>
    <w:rsid w:val="0049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2025-09-12T09:03:00Z</dcterms:created>
  <dcterms:modified xsi:type="dcterms:W3CDTF">2025-09-12T09:05:00Z</dcterms:modified>
</cp:coreProperties>
</file>